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TP – Bloc de compétences 02</w:t>
        <w:br/>
        <w:t>Dépanner et réparer un équipement numérique</w:t>
      </w:r>
    </w:p>
    <w:p>
      <w:r>
        <w:br/>
        <w:t>Nom de l’apprenant : ___________________________</w:t>
      </w:r>
    </w:p>
    <w:p>
      <w:r>
        <w:t>Date : ___ / ___ / _______</w:t>
        <w:br/>
      </w:r>
    </w:p>
    <w:p>
      <w:r>
        <w:t>Consignes :</w:t>
        <w:br/>
        <w:t>Réalisez le travail demandé en suivant les étapes ci-dessous. L’évaluation portera sur la méthodologie, la pertinence du diagnostic, la qualité de la réparation, la communication avec le client et le respect des règles de sécurité.</w:t>
        <w:br/>
      </w:r>
    </w:p>
    <w:p>
      <w:pPr/>
      <w:r>
        <w:rPr>
          <w:b/>
        </w:rPr>
        <w:t>Mise en situation :</w:t>
      </w:r>
    </w:p>
    <w:p>
      <w:r>
        <w:t>Un client vous apporte un ordinateur portable qui ne démarre plus correctement. Au moment de l’allumage, l’écran reste noir et aucun bip sonore n’est entendu. Votre rôle est de diagnostiquer l’origine de la panne, de proposer une solution adaptée et de réaliser la réparation.</w:t>
        <w:br/>
      </w:r>
    </w:p>
    <w:p>
      <w:pPr/>
      <w:r>
        <w:rPr>
          <w:b/>
        </w:rPr>
        <w:t>Travail demandé :</w:t>
      </w:r>
    </w:p>
    <w:p>
      <w:r>
        <w:t>1. Accueillir le client et recueillir un maximum d’informations sur le problème rencontré.</w:t>
      </w:r>
    </w:p>
    <w:p>
      <w:r>
        <w:t>2. Vérifier l’alimentation et le chargeur (mesure de tension, test avec un autre chargeur).</w:t>
      </w:r>
    </w:p>
    <w:p>
      <w:r>
        <w:t>3. Tester la mémoire vive (RAM) à l’aide d’un outil de diagnostic approprié.</w:t>
      </w:r>
    </w:p>
    <w:p>
      <w:r>
        <w:t>4. Contrôler le disque dur et identifier d’éventuelles défaillances.</w:t>
      </w:r>
    </w:p>
    <w:p>
      <w:r>
        <w:t>5. Établir un diagnostic écrit précisant l’origine probable de la panne.</w:t>
      </w:r>
    </w:p>
    <w:p>
      <w:r>
        <w:t>6. Réaliser la réparation ou proposer un remplacement de composant si nécessaire.</w:t>
      </w:r>
    </w:p>
    <w:p>
      <w:r>
        <w:t>7. Démarrer l’ordinateur et effectuer des tests fonctionnels pour valider la réparation.</w:t>
      </w:r>
    </w:p>
    <w:p>
      <w:r>
        <w:t>8. Expliquer au client l’intervention réalisée et donner des conseils de prévention (mises à jour, sauvegardes, entretien).</w:t>
      </w:r>
    </w:p>
    <w:p>
      <w:pPr/>
      <w:r>
        <w:rPr>
          <w:b/>
        </w:rPr>
        <w:br/>
        <w:t>Matériel mis à disposition :</w:t>
      </w:r>
    </w:p>
    <w:p>
      <w:r>
        <w:t>- Ordinateur portable en panne</w:t>
        <w:br/>
        <w:t>- Multimètre et alimentation de test</w:t>
        <w:br/>
        <w:t>- Logiciel de diagnostic mémoire et disque dur</w:t>
        <w:br/>
        <w:t>- Pièces de rechange : barrettes de RAM, disques durs/SSD, alimentation</w:t>
        <w:br/>
        <w:t>- Fiche diagnostic et rapport d’intervention</w:t>
        <w:br/>
      </w:r>
    </w:p>
    <w:p>
      <w:pPr/>
      <w:r>
        <w:rPr>
          <w:b/>
        </w:rPr>
        <w:br/>
        <w:t>Critères d’évaluation :</w:t>
      </w:r>
    </w:p>
    <w:p>
      <w:r>
        <w:t>✔ Qualité de l’accueil client et de la reformulation de la demande</w:t>
      </w:r>
    </w:p>
    <w:p>
      <w:r>
        <w:t>✔ Rigueur de la méthodologie de diagnostic</w:t>
      </w:r>
    </w:p>
    <w:p>
      <w:r>
        <w:t>✔ Pertinence de l’identification de la panne</w:t>
      </w:r>
    </w:p>
    <w:p>
      <w:r>
        <w:t>✔ Qualité et propreté de la réparation réalisée</w:t>
      </w:r>
    </w:p>
    <w:p>
      <w:r>
        <w:t>✔ Validation de la réparation par des tests fonctionnels</w:t>
      </w:r>
    </w:p>
    <w:p>
      <w:r>
        <w:t>✔ Qualité du rapport écrit et de la communication au client</w:t>
      </w:r>
    </w:p>
    <w:p>
      <w:r>
        <w:t>✔ Respect des règles de sécurité et d’hygiène en atelier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Helvetica" w:hAnsi="Helvetic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